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jc w:val="center"/>
        <w:rPr/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TARTUMAA AASTA KÜLA 2026</w:t>
        <w:br w:type="textWrapping"/>
        <w:t xml:space="preserve">KONKURSI ANKEET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71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025"/>
        <w:gridCol w:w="6055"/>
        <w:tblGridChange w:id="0">
          <w:tblGrid>
            <w:gridCol w:w="4025"/>
            <w:gridCol w:w="6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Küla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Asukoht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Postiaadress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Kontaktisik külas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Kontaktisiku roll külas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Kontaktisiku 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Kontaktisiku e-post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Kas külal on logo või lipp? Lisa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40" w:before="0" w:lineRule="auto"/>
              <w:ind w:left="360" w:firstLine="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pilt või link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Info talletamise ja edastamise kanal (kodulehe/facebooki aadress)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2"/>
              <w:tblW w:w="10080.0" w:type="dxa"/>
              <w:jc w:val="left"/>
              <w:tblBorders>
                <w:top w:color="999999" w:space="0" w:sz="4" w:val="dashed"/>
                <w:left w:color="ffffff" w:space="0" w:sz="4" w:val="single"/>
                <w:bottom w:color="999999" w:space="0" w:sz="4" w:val="dashed"/>
                <w:right w:color="ffffff" w:space="0" w:sz="4" w:val="single"/>
                <w:insideH w:color="999999" w:space="0" w:sz="4" w:val="dashed"/>
                <w:insideV w:color="ffffff" w:space="0" w:sz="4" w:val="single"/>
              </w:tblBorders>
              <w:tblLayout w:type="fixed"/>
              <w:tblLook w:val="0000"/>
            </w:tblPr>
            <w:tblGrid>
              <w:gridCol w:w="10080"/>
              <w:tblGridChange w:id="0">
                <w:tblGrid>
                  <w:gridCol w:w="100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4" w:val="dashed"/>
                    <w:left w:color="ffffff" w:space="0" w:sz="4" w:val="single"/>
                    <w:bottom w:color="999999" w:space="0" w:sz="4" w:val="dashed"/>
                    <w:right w:color="ffffff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after="40" w:before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Külaelanike arv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Organisatsioonid, seltsid, huvigrupid, mis külas tegutsevad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Üritused, mida tehakse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küla siseselt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Üritused, mida tehakse koos teiste küladega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Külale olulised sündmused viimase 3 aasta jooksul; kes on neid sündmusi rahastanud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Kas ja kuidas küla on aidanud kaasa kohaliku teeninduse ja infrastruktuuri säilimisele, toimimisele või parandamisele (kauplus, kool, side, teed, ühistransport jmt)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Kas ja kuidas on külaelanikud aidanud kaasa kohapealse ettevõtluse arengule?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Kas ja kuidas on külaelanikud aidanud kaasa heakorrale, keskkonnahoiule?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Kas ja kuidas on külaelanikud aidanud kaasa haridus- ja kultuurielule, traditsioonide säilimisele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Kas ja kuidas talletatakse küla ajalugu?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4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Kuidas toimub küla ja kohaliku omavalitsuse koostöö?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Millised on küla peamised eesmärgid?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Kas külal on arengukava või kogukonna ühise tegevuse kava?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after="4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Mida olete teinud kogukonna ühtsustunde tugevdamisele?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Kas ja kuidas kogukond panustab külaelanike heaolusse ja turvalisusse? Näiteks naabrivalve, viidastus, ohutus ujumiskohas jne.     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Kas külas on toimunud kriiside ennetuse teemalisi koolitusi, õppuseid, infopäevi või muid tegevusi?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after="4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4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Milliseid ja kellele suunatud tegevusi on plaanis ellu viia 2026/2027 aastal?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after="4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Miks peaks just see küla kandma Tartumaa Aasta Küla 2026 tiitlit?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4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Ankeedi esitaja nimi, organisatsioon, roll esindavas organisatsioonis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after="40" w:before="0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Ankeedi esitaja telefon ja e-post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dashed"/>
              <w:left w:color="ffffff" w:space="0" w:sz="4" w:val="single"/>
              <w:bottom w:color="999999" w:space="0" w:sz="4" w:val="dashed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4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Täidetud ankeet saata hiljemalt 2. septembril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e-post: </w:t>
      </w:r>
      <w:hyperlink r:id="rId6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kodukant@kodukanttartumaa.ee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Edu konkursil osalemises!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Kodukant Tartumaa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i w:val="1"/>
          <w:iCs w:val="1"/>
          <w:color w:val="0000ff"/>
          <w:sz w:val="22"/>
          <w:szCs w:val="22"/>
          <w:u w:val="single"/>
          <w:rtl w:val="0"/>
        </w:rPr>
        <w:t xml:space="preserve">https://kodukanttartumaa.ee/tegevused/tartumaa-aasta-kula/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i w:val="1"/>
          <w:iCs w:val="1"/>
          <w:color w:val="0000ff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65" w:top="902" w:left="1797" w:right="9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tabs>
        <w:tab w:val="center" w:leader="none" w:pos="4153"/>
        <w:tab w:val="right" w:leader="none" w:pos="8306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153"/>
        <w:tab w:val="right" w:leader="none" w:pos="8306"/>
      </w:tabs>
      <w:jc w:val="center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98.0" w:type="dxa"/>
        <w:left w:w="80.0" w:type="dxa"/>
        <w:bottom w:w="0.0" w:type="dxa"/>
        <w:right w:w="8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98.0" w:type="dxa"/>
        <w:left w:w="80.0" w:type="dxa"/>
        <w:bottom w:w="0.0" w:type="dxa"/>
        <w:right w:w="8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dukant@kodukanttartumaa.ee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